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344"/>
          <w:sz w:val="32"/>
        </w:rPr>
        <w:t>Budget Justification Template</w:t>
      </w:r>
    </w:p>
    <w:p>
      <w:r>
        <w:rPr>
          <w:i/>
          <w:color w:val="6B7486"/>
          <w:sz w:val="18"/>
        </w:rPr>
        <w:t>Template from GrantsManager (grantsmanager.com/templates/budget-justification-template). Replace the highlighted [bracketed] text, delete these gray notes, and follow your sponsor's current instructions.</w:t>
      </w:r>
    </w:p>
    <w:p>
      <w:pPr>
        <w:spacing w:before="200"/>
      </w:pPr>
      <w:r>
        <w:rPr>
          <w:b/>
          <w:color w:val="142344"/>
          <w:sz w:val="25"/>
        </w:rPr>
        <w:t>Budget Justification</w:t>
      </w:r>
    </w:p>
    <w:p>
      <w:r>
        <w:t xml:space="preserve">Project title: </w:t>
      </w:r>
      <w:r>
        <w:rPr>
          <w:highlight w:val="yellow"/>
        </w:rPr>
        <w:t>[Project title]</w:t>
      </w:r>
      <w:r>
        <w:t xml:space="preserve">   |   PD/PI: </w:t>
      </w:r>
      <w:r>
        <w:rPr>
          <w:highlight w:val="yellow"/>
        </w:rPr>
        <w:t>[Name]</w:t>
      </w:r>
      <w:r>
        <w:t xml:space="preserve">   |   Project period: </w:t>
      </w:r>
      <w:r>
        <w:rPr>
          <w:highlight w:val="yellow"/>
        </w:rPr>
        <w:t>[MM/DD/YYYY]</w:t>
      </w:r>
      <w:r>
        <w:t xml:space="preserve"> to </w:t>
      </w:r>
      <w:r>
        <w:rPr>
          <w:highlight w:val="yellow"/>
        </w:rPr>
        <w:t>[MM/DD/YYYY]</w:t>
      </w:r>
    </w:p>
    <w:p>
      <w:r>
        <w:rPr>
          <w:i/>
          <w:color w:val="6B7486"/>
          <w:sz w:val="19"/>
        </w:rPr>
        <w:t>Replace every bracketed item. Keep amounts identical to the budget form, and delete any category you are not requesting.</w:t>
      </w:r>
    </w:p>
    <w:p>
      <w:pPr>
        <w:spacing w:before="200"/>
      </w:pPr>
      <w:r>
        <w:rPr>
          <w:b/>
          <w:color w:val="142344"/>
          <w:sz w:val="25"/>
        </w:rPr>
        <w:t>A. Senior/Key Personnel</w:t>
      </w:r>
    </w:p>
    <w:p>
      <w:r>
        <w:rPr>
          <w:highlight w:val="yellow"/>
        </w:rPr>
        <w:t>[Name]</w:t>
      </w:r>
      <w:r>
        <w:t>, Principal Investigator (</w:t>
      </w:r>
      <w:r>
        <w:rPr>
          <w:highlight w:val="yellow"/>
        </w:rPr>
        <w:t>[X]</w:t>
      </w:r>
      <w:r>
        <w:t xml:space="preserve"> calendar months, Years 1 to </w:t>
      </w:r>
      <w:r>
        <w:rPr>
          <w:highlight w:val="yellow"/>
        </w:rPr>
        <w:t>[N]</w:t>
      </w:r>
      <w:r>
        <w:t xml:space="preserve">). Dr. </w:t>
      </w:r>
      <w:r>
        <w:rPr>
          <w:highlight w:val="yellow"/>
        </w:rPr>
        <w:t>[Name]</w:t>
      </w:r>
      <w:r>
        <w:t xml:space="preserve"> will direct the project, supervise the research team, and lead </w:t>
      </w:r>
      <w:r>
        <w:rPr>
          <w:highlight w:val="yellow"/>
        </w:rPr>
        <w:t>[specific aims or analyses]</w:t>
      </w:r>
      <w:r>
        <w:t>. Salary is requested based on an institutional base salary of $</w:t>
      </w:r>
      <w:r>
        <w:rPr>
          <w:highlight w:val="yellow"/>
        </w:rPr>
        <w:t>[amount]</w:t>
      </w:r>
      <w:r>
        <w:t xml:space="preserve">, </w:t>
      </w:r>
      <w:r>
        <w:rPr>
          <w:highlight w:val="yellow"/>
        </w:rPr>
        <w:t>[limited to the NIH salary cap of $228,000 for 2026,]</w:t>
      </w:r>
      <w:r>
        <w:t xml:space="preserve"> with a </w:t>
      </w:r>
      <w:r>
        <w:rPr>
          <w:highlight w:val="yellow"/>
        </w:rPr>
        <w:t>[3]</w:t>
      </w:r>
      <w:r>
        <w:t>% annual increase beginning in Year 2.</w:t>
      </w:r>
    </w:p>
    <w:p>
      <w:r>
        <w:rPr>
          <w:highlight w:val="yellow"/>
        </w:rPr>
        <w:t>[Name]</w:t>
      </w:r>
      <w:r>
        <w:t>, Co-Investigator (</w:t>
      </w:r>
      <w:r>
        <w:rPr>
          <w:highlight w:val="yellow"/>
        </w:rPr>
        <w:t>[X]</w:t>
      </w:r>
      <w:r>
        <w:t xml:space="preserve"> calendar months, Years 1 to </w:t>
      </w:r>
      <w:r>
        <w:rPr>
          <w:highlight w:val="yellow"/>
        </w:rPr>
        <w:t>[N]</w:t>
      </w:r>
      <w:r>
        <w:t xml:space="preserve">). Dr. </w:t>
      </w:r>
      <w:r>
        <w:rPr>
          <w:highlight w:val="yellow"/>
        </w:rPr>
        <w:t>[Name]</w:t>
      </w:r>
      <w:r>
        <w:t xml:space="preserve"> brings expertise in </w:t>
      </w:r>
      <w:r>
        <w:rPr>
          <w:highlight w:val="yellow"/>
        </w:rPr>
        <w:t>[area]</w:t>
      </w:r>
      <w:r>
        <w:t xml:space="preserve"> and will be responsible for </w:t>
      </w:r>
      <w:r>
        <w:rPr>
          <w:highlight w:val="yellow"/>
        </w:rPr>
        <w:t>[tasks]</w:t>
      </w:r>
      <w:r>
        <w:t>.</w:t>
      </w:r>
    </w:p>
    <w:p>
      <w:pPr>
        <w:spacing w:before="200"/>
      </w:pPr>
      <w:r>
        <w:rPr>
          <w:b/>
          <w:color w:val="142344"/>
          <w:sz w:val="25"/>
        </w:rPr>
        <w:t>B. Other Personnel</w:t>
      </w:r>
    </w:p>
    <w:p>
      <w:r>
        <w:t xml:space="preserve">Postdoctoral researcher, </w:t>
      </w:r>
      <w:r>
        <w:rPr>
          <w:highlight w:val="yellow"/>
        </w:rPr>
        <w:t>[Name or To be named]</w:t>
      </w:r>
      <w:r>
        <w:t xml:space="preserve"> (</w:t>
      </w:r>
      <w:r>
        <w:rPr>
          <w:highlight w:val="yellow"/>
        </w:rPr>
        <w:t>[X]</w:t>
      </w:r>
      <w:r>
        <w:t xml:space="preserve"> calendar months). Will </w:t>
      </w:r>
      <w:r>
        <w:rPr>
          <w:highlight w:val="yellow"/>
        </w:rPr>
        <w:t>[conduct experiments, run analyses, prepare manuscripts]</w:t>
      </w:r>
      <w:r>
        <w:t xml:space="preserve"> for Aims </w:t>
      </w:r>
      <w:r>
        <w:rPr>
          <w:highlight w:val="yellow"/>
        </w:rPr>
        <w:t>[1 and 2]</w:t>
      </w:r>
      <w:r>
        <w:t>.</w:t>
      </w:r>
    </w:p>
    <w:p>
      <w:r>
        <w:t>Graduate research assistant (</w:t>
      </w:r>
      <w:r>
        <w:rPr>
          <w:highlight w:val="yellow"/>
        </w:rPr>
        <w:t>[X]</w:t>
      </w:r>
      <w:r>
        <w:t xml:space="preserve"> calendar months). Will </w:t>
      </w:r>
      <w:r>
        <w:rPr>
          <w:highlight w:val="yellow"/>
        </w:rPr>
        <w:t>[collect data, maintain protocols]</w:t>
      </w:r>
      <w:r>
        <w:t xml:space="preserve"> under the PI's supervision.</w:t>
      </w:r>
    </w:p>
    <w:p>
      <w:r>
        <w:t xml:space="preserve">Research technician, </w:t>
      </w:r>
      <w:r>
        <w:rPr>
          <w:highlight w:val="yellow"/>
        </w:rPr>
        <w:t>[Name]</w:t>
      </w:r>
      <w:r>
        <w:t xml:space="preserve"> (</w:t>
      </w:r>
      <w:r>
        <w:rPr>
          <w:highlight w:val="yellow"/>
        </w:rPr>
        <w:t>[X]</w:t>
      </w:r>
      <w:r>
        <w:t xml:space="preserve"> calendar months). Will </w:t>
      </w:r>
      <w:r>
        <w:rPr>
          <w:highlight w:val="yellow"/>
        </w:rPr>
        <w:t>[manage samples, maintain equipment, order supplies]</w:t>
      </w:r>
      <w:r>
        <w:t>.</w:t>
      </w:r>
    </w:p>
    <w:p>
      <w:pPr>
        <w:spacing w:before="200"/>
      </w:pPr>
      <w:r>
        <w:rPr>
          <w:b/>
          <w:color w:val="142344"/>
          <w:sz w:val="25"/>
        </w:rPr>
        <w:t>Fringe Benefits</w:t>
      </w:r>
    </w:p>
    <w:p>
      <w:r>
        <w:t xml:space="preserve">Fringe benefits are calculated at </w:t>
      </w:r>
      <w:r>
        <w:rPr>
          <w:highlight w:val="yellow"/>
        </w:rPr>
        <w:t>[X]</w:t>
      </w:r>
      <w:r>
        <w:t xml:space="preserve">% for faculty and staff and </w:t>
      </w:r>
      <w:r>
        <w:rPr>
          <w:highlight w:val="yellow"/>
        </w:rPr>
        <w:t>[X]</w:t>
      </w:r>
      <w:r>
        <w:t xml:space="preserve">% for </w:t>
      </w:r>
      <w:r>
        <w:rPr>
          <w:highlight w:val="yellow"/>
        </w:rPr>
        <w:t>[postdoctoral researchers and students]</w:t>
      </w:r>
      <w:r>
        <w:t xml:space="preserve">, per </w:t>
      </w:r>
      <w:r>
        <w:rPr>
          <w:highlight w:val="yellow"/>
        </w:rPr>
        <w:t>[Institution]</w:t>
      </w:r>
      <w:r>
        <w:t xml:space="preserve">'s negotiated rate agreement dated </w:t>
      </w:r>
      <w:r>
        <w:rPr>
          <w:highlight w:val="yellow"/>
        </w:rPr>
        <w:t>[date]</w:t>
      </w:r>
      <w:r>
        <w:t xml:space="preserve">. </w:t>
      </w:r>
      <w:r>
        <w:rPr>
          <w:highlight w:val="yellow"/>
        </w:rPr>
        <w:t>[Or: per the institution's approved fringe benefit rates for fiscal year YYYY.]</w:t>
      </w:r>
    </w:p>
    <w:p>
      <w:pPr>
        <w:spacing w:before="200"/>
      </w:pPr>
      <w:r>
        <w:rPr>
          <w:b/>
          <w:color w:val="142344"/>
          <w:sz w:val="25"/>
        </w:rPr>
        <w:t>C. Equipment</w:t>
      </w:r>
    </w:p>
    <w:p>
      <w:r>
        <w:rPr>
          <w:highlight w:val="yellow"/>
        </w:rPr>
        <w:t>[Item name and model]</w:t>
      </w:r>
      <w:r>
        <w:t>, $</w:t>
      </w:r>
      <w:r>
        <w:rPr>
          <w:highlight w:val="yellow"/>
        </w:rPr>
        <w:t>[amount]</w:t>
      </w:r>
      <w:r>
        <w:t xml:space="preserve"> in Year </w:t>
      </w:r>
      <w:r>
        <w:rPr>
          <w:highlight w:val="yellow"/>
        </w:rPr>
        <w:t>[N]</w:t>
      </w:r>
      <w:r>
        <w:t>. Equipment is defined as an item with a per-unit cost of $</w:t>
      </w:r>
      <w:r>
        <w:rPr>
          <w:highlight w:val="yellow"/>
        </w:rPr>
        <w:t>[5,000 or your institution's threshold]</w:t>
      </w:r>
      <w:r>
        <w:t xml:space="preserve"> or more and a useful life of more than one year. </w:t>
      </w:r>
      <w:r>
        <w:rPr>
          <w:highlight w:val="yellow"/>
        </w:rPr>
        <w:t>[Explain what the item will be used for, why it is essential to the aims, and why comparable equipment is not available to the project.]</w:t>
      </w:r>
    </w:p>
    <w:p>
      <w:pPr>
        <w:spacing w:before="200"/>
      </w:pPr>
      <w:r>
        <w:rPr>
          <w:b/>
          <w:color w:val="142344"/>
          <w:sz w:val="25"/>
        </w:rPr>
        <w:t>D. Travel</w:t>
      </w:r>
    </w:p>
    <w:p>
      <w:r>
        <w:t>Domestic travel: $</w:t>
      </w:r>
      <w:r>
        <w:rPr>
          <w:highlight w:val="yellow"/>
        </w:rPr>
        <w:t>[amount]</w:t>
      </w:r>
      <w:r>
        <w:t xml:space="preserve"> per year for </w:t>
      </w:r>
      <w:r>
        <w:rPr>
          <w:highlight w:val="yellow"/>
        </w:rPr>
        <w:t>[N]</w:t>
      </w:r>
      <w:r>
        <w:t xml:space="preserve"> trips by </w:t>
      </w:r>
      <w:r>
        <w:rPr>
          <w:highlight w:val="yellow"/>
        </w:rPr>
        <w:t>[who]</w:t>
      </w:r>
      <w:r>
        <w:t xml:space="preserve"> to </w:t>
      </w:r>
      <w:r>
        <w:rPr>
          <w:highlight w:val="yellow"/>
        </w:rPr>
        <w:t>[conference or site]</w:t>
      </w:r>
      <w:r>
        <w:t xml:space="preserve"> to </w:t>
      </w:r>
      <w:r>
        <w:rPr>
          <w:highlight w:val="yellow"/>
        </w:rPr>
        <w:t>[present results or collect data]</w:t>
      </w:r>
      <w:r>
        <w:t>. Estimate per trip: airfare $</w:t>
      </w:r>
      <w:r>
        <w:rPr>
          <w:highlight w:val="yellow"/>
        </w:rPr>
        <w:t>[amount]</w:t>
      </w:r>
      <w:r>
        <w:t>, lodging $</w:t>
      </w:r>
      <w:r>
        <w:rPr>
          <w:highlight w:val="yellow"/>
        </w:rPr>
        <w:t>[amount]</w:t>
      </w:r>
      <w:r>
        <w:t xml:space="preserve"> for </w:t>
      </w:r>
      <w:r>
        <w:rPr>
          <w:highlight w:val="yellow"/>
        </w:rPr>
        <w:t>[N]</w:t>
      </w:r>
      <w:r>
        <w:t xml:space="preserve"> nights, meals and incidentals $</w:t>
      </w:r>
      <w:r>
        <w:rPr>
          <w:highlight w:val="yellow"/>
        </w:rPr>
        <w:t>[amount]</w:t>
      </w:r>
      <w:r>
        <w:t>, registration $</w:t>
      </w:r>
      <w:r>
        <w:rPr>
          <w:highlight w:val="yellow"/>
        </w:rPr>
        <w:t>[amount]</w:t>
      </w:r>
      <w:r>
        <w:t>.</w:t>
      </w:r>
    </w:p>
    <w:p>
      <w:r>
        <w:t>Foreign travel: $</w:t>
      </w:r>
      <w:r>
        <w:rPr>
          <w:highlight w:val="yellow"/>
        </w:rPr>
        <w:t>[amount]</w:t>
      </w:r>
      <w:r>
        <w:t xml:space="preserve"> in Year </w:t>
      </w:r>
      <w:r>
        <w:rPr>
          <w:highlight w:val="yellow"/>
        </w:rPr>
        <w:t>[N]</w:t>
      </w:r>
      <w:r>
        <w:t xml:space="preserve"> for </w:t>
      </w:r>
      <w:r>
        <w:rPr>
          <w:highlight w:val="yellow"/>
        </w:rPr>
        <w:t>[purpose]</w:t>
      </w:r>
      <w:r>
        <w:t xml:space="preserve">. </w:t>
      </w:r>
      <w:r>
        <w:rPr>
          <w:highlight w:val="yellow"/>
        </w:rPr>
        <w:t>[Note any sponsor requirements, such as use of U.S. flag carriers.]</w:t>
      </w:r>
    </w:p>
    <w:p>
      <w:pPr>
        <w:spacing w:before="200"/>
      </w:pPr>
      <w:r>
        <w:rPr>
          <w:b/>
          <w:color w:val="142344"/>
          <w:sz w:val="25"/>
        </w:rPr>
        <w:t>E. Participant/Trainee Support Costs</w:t>
      </w:r>
    </w:p>
    <w:p>
      <w:r>
        <w:t>$</w:t>
      </w:r>
      <w:r>
        <w:rPr>
          <w:highlight w:val="yellow"/>
        </w:rPr>
        <w:t>[amount]</w:t>
      </w:r>
      <w:r>
        <w:t xml:space="preserve"> per year for </w:t>
      </w:r>
      <w:r>
        <w:rPr>
          <w:highlight w:val="yellow"/>
        </w:rPr>
        <w:t>[N]</w:t>
      </w:r>
      <w:r>
        <w:t xml:space="preserve"> participants in </w:t>
      </w:r>
      <w:r>
        <w:rPr>
          <w:highlight w:val="yellow"/>
        </w:rPr>
        <w:t>[workshop or training program]</w:t>
      </w:r>
      <w:r>
        <w:t>: stipends $</w:t>
      </w:r>
      <w:r>
        <w:rPr>
          <w:highlight w:val="yellow"/>
        </w:rPr>
        <w:t>[amount]</w:t>
      </w:r>
      <w:r>
        <w:t>, travel $</w:t>
      </w:r>
      <w:r>
        <w:rPr>
          <w:highlight w:val="yellow"/>
        </w:rPr>
        <w:t>[amount]</w:t>
      </w:r>
      <w:r>
        <w:t>, subsistence $</w:t>
      </w:r>
      <w:r>
        <w:rPr>
          <w:highlight w:val="yellow"/>
        </w:rPr>
        <w:t>[amount]</w:t>
      </w:r>
      <w:r>
        <w:t>, registration $</w:t>
      </w:r>
      <w:r>
        <w:rPr>
          <w:highlight w:val="yellow"/>
        </w:rPr>
        <w:t>[amount]</w:t>
      </w:r>
      <w:r>
        <w:t>. Participant support costs are excluded from the F&amp;A base.</w:t>
      </w:r>
    </w:p>
    <w:p>
      <w:pPr>
        <w:spacing w:before="200"/>
      </w:pPr>
      <w:r>
        <w:rPr>
          <w:b/>
          <w:color w:val="142344"/>
          <w:sz w:val="25"/>
        </w:rPr>
        <w:t>F. Other Direct Costs</w:t>
      </w:r>
    </w:p>
    <w:p>
      <w:pPr>
        <w:pStyle w:val="ListBullet"/>
      </w:pPr>
      <w:r>
        <w:t>Materials and supplies: $</w:t>
      </w:r>
      <w:r>
        <w:rPr>
          <w:highlight w:val="yellow"/>
        </w:rPr>
        <w:t>[amount]</w:t>
      </w:r>
      <w:r>
        <w:t xml:space="preserve"> per year for </w:t>
      </w:r>
      <w:r>
        <w:rPr>
          <w:highlight w:val="yellow"/>
        </w:rPr>
        <w:t>[reagents, consumables, animal purchase, software licenses]</w:t>
      </w:r>
      <w:r>
        <w:t xml:space="preserve">, based on </w:t>
      </w:r>
      <w:r>
        <w:rPr>
          <w:highlight w:val="yellow"/>
        </w:rPr>
        <w:t>[prior spending or vendor quotes]</w:t>
      </w:r>
      <w:r>
        <w:t>.</w:t>
      </w:r>
    </w:p>
    <w:p>
      <w:pPr>
        <w:pStyle w:val="ListBullet"/>
      </w:pPr>
      <w:r>
        <w:t>Publication costs: $</w:t>
      </w:r>
      <w:r>
        <w:rPr>
          <w:highlight w:val="yellow"/>
        </w:rPr>
        <w:t>[amount]</w:t>
      </w:r>
      <w:r>
        <w:t xml:space="preserve"> per year for </w:t>
      </w:r>
      <w:r>
        <w:rPr>
          <w:highlight w:val="yellow"/>
        </w:rPr>
        <w:t>[open-access fees, page charges]</w:t>
      </w:r>
      <w:r>
        <w:t xml:space="preserve"> for an expected </w:t>
      </w:r>
      <w:r>
        <w:rPr>
          <w:highlight w:val="yellow"/>
        </w:rPr>
        <w:t>[N]</w:t>
      </w:r>
      <w:r>
        <w:t xml:space="preserve"> manuscripts.</w:t>
      </w:r>
    </w:p>
    <w:p>
      <w:pPr>
        <w:pStyle w:val="ListBullet"/>
      </w:pPr>
      <w:r>
        <w:t xml:space="preserve">Consultant services: </w:t>
      </w:r>
      <w:r>
        <w:rPr>
          <w:highlight w:val="yellow"/>
        </w:rPr>
        <w:t>[Name]</w:t>
      </w:r>
      <w:r>
        <w:t>, $</w:t>
      </w:r>
      <w:r>
        <w:rPr>
          <w:highlight w:val="yellow"/>
        </w:rPr>
        <w:t>[rate]</w:t>
      </w:r>
      <w:r>
        <w:t xml:space="preserve"> per </w:t>
      </w:r>
      <w:r>
        <w:rPr>
          <w:highlight w:val="yellow"/>
        </w:rPr>
        <w:t>[day or hour]</w:t>
      </w:r>
      <w:r>
        <w:t xml:space="preserve"> for </w:t>
      </w:r>
      <w:r>
        <w:rPr>
          <w:highlight w:val="yellow"/>
        </w:rPr>
        <w:t>[N]</w:t>
      </w:r>
      <w:r>
        <w:t xml:space="preserve"> days to </w:t>
      </w:r>
      <w:r>
        <w:rPr>
          <w:highlight w:val="yellow"/>
        </w:rPr>
        <w:t>[provide statistical support or advise on methods]</w:t>
      </w:r>
      <w:r>
        <w:t>.</w:t>
      </w:r>
    </w:p>
    <w:p>
      <w:pPr>
        <w:pStyle w:val="ListBullet"/>
      </w:pPr>
      <w:r>
        <w:t>Computer services: $</w:t>
      </w:r>
      <w:r>
        <w:rPr>
          <w:highlight w:val="yellow"/>
        </w:rPr>
        <w:t>[amount]</w:t>
      </w:r>
      <w:r>
        <w:t xml:space="preserve"> per year for </w:t>
      </w:r>
      <w:r>
        <w:rPr>
          <w:highlight w:val="yellow"/>
        </w:rPr>
        <w:t>[cloud computing, data storage, or high-performance computing time]</w:t>
      </w:r>
      <w:r>
        <w:t>.</w:t>
      </w:r>
    </w:p>
    <w:p>
      <w:pPr>
        <w:pStyle w:val="ListBullet"/>
      </w:pPr>
      <w:r>
        <w:t xml:space="preserve">Core facility and user fees: </w:t>
      </w:r>
      <w:r>
        <w:rPr>
          <w:highlight w:val="yellow"/>
        </w:rPr>
        <w:t>[Core name]</w:t>
      </w:r>
      <w:r>
        <w:t xml:space="preserve"> at $</w:t>
      </w:r>
      <w:r>
        <w:rPr>
          <w:highlight w:val="yellow"/>
        </w:rPr>
        <w:t>[rate]</w:t>
      </w:r>
      <w:r>
        <w:t xml:space="preserve"> per </w:t>
      </w:r>
      <w:r>
        <w:rPr>
          <w:highlight w:val="yellow"/>
        </w:rPr>
        <w:t>[hour or sample]</w:t>
      </w:r>
      <w:r>
        <w:t xml:space="preserve"> for an estimated </w:t>
      </w:r>
      <w:r>
        <w:rPr>
          <w:highlight w:val="yellow"/>
        </w:rPr>
        <w:t>[N]</w:t>
      </w:r>
      <w:r>
        <w:t xml:space="preserve"> </w:t>
      </w:r>
      <w:r>
        <w:rPr>
          <w:highlight w:val="yellow"/>
        </w:rPr>
        <w:t>[hours or samples]</w:t>
      </w:r>
      <w:r>
        <w:t xml:space="preserve"> per year.</w:t>
      </w:r>
    </w:p>
    <w:p>
      <w:pPr>
        <w:pStyle w:val="ListBullet"/>
      </w:pPr>
      <w:r>
        <w:t xml:space="preserve">Subawards/consortium: </w:t>
      </w:r>
      <w:r>
        <w:rPr>
          <w:highlight w:val="yellow"/>
        </w:rPr>
        <w:t>[Institution]</w:t>
      </w:r>
      <w:r>
        <w:t>, $</w:t>
      </w:r>
      <w:r>
        <w:rPr>
          <w:highlight w:val="yellow"/>
        </w:rPr>
        <w:t>[total direct plus F&amp;A]</w:t>
      </w:r>
      <w:r>
        <w:t xml:space="preserve"> in Year 1 for </w:t>
      </w:r>
      <w:r>
        <w:rPr>
          <w:highlight w:val="yellow"/>
        </w:rPr>
        <w:t>[scope of work led by Dr. Name]</w:t>
      </w:r>
      <w:r>
        <w:t>. A separate budget and justification is provided for each subaward.</w:t>
      </w:r>
    </w:p>
    <w:p>
      <w:pPr>
        <w:pStyle w:val="ListBullet"/>
      </w:pPr>
      <w:r>
        <w:t>Tuition remission: $</w:t>
      </w:r>
      <w:r>
        <w:rPr>
          <w:highlight w:val="yellow"/>
        </w:rPr>
        <w:t>[amount]</w:t>
      </w:r>
      <w:r>
        <w:t xml:space="preserve"> per year for </w:t>
      </w:r>
      <w:r>
        <w:rPr>
          <w:highlight w:val="yellow"/>
        </w:rPr>
        <w:t>[N]</w:t>
      </w:r>
      <w:r>
        <w:t xml:space="preserve"> graduate students, per institutional policy. Excluded from the F&amp;A base.</w:t>
      </w:r>
    </w:p>
    <w:p>
      <w:pPr>
        <w:spacing w:before="200"/>
      </w:pPr>
      <w:r>
        <w:rPr>
          <w:b/>
          <w:color w:val="142344"/>
          <w:sz w:val="25"/>
        </w:rPr>
        <w:t>G. Indirect (F&amp;A) Costs</w:t>
      </w:r>
    </w:p>
    <w:p>
      <w:r>
        <w:t xml:space="preserve">F&amp;A costs are calculated at </w:t>
      </w:r>
      <w:r>
        <w:rPr>
          <w:highlight w:val="yellow"/>
        </w:rPr>
        <w:t>[X]</w:t>
      </w:r>
      <w:r>
        <w:t xml:space="preserve">% of modified total direct costs (MTDC), per </w:t>
      </w:r>
      <w:r>
        <w:rPr>
          <w:highlight w:val="yellow"/>
        </w:rPr>
        <w:t>[Institution]</w:t>
      </w:r>
      <w:r>
        <w:t xml:space="preserve">'s negotiated rate agreement with </w:t>
      </w:r>
      <w:r>
        <w:rPr>
          <w:highlight w:val="yellow"/>
        </w:rPr>
        <w:t>[cognizant agency]</w:t>
      </w:r>
      <w:r>
        <w:t xml:space="preserve"> dated </w:t>
      </w:r>
      <w:r>
        <w:rPr>
          <w:highlight w:val="yellow"/>
        </w:rPr>
        <w:t>[date]</w:t>
      </w:r>
      <w:r>
        <w:t>. The MTDC base excludes equipment, participant support costs, tuition remission, patient care, rental costs, and the portion of each subaward above $</w:t>
      </w:r>
      <w:r>
        <w:rPr>
          <w:highlight w:val="yellow"/>
        </w:rPr>
        <w:t>[25,000]</w:t>
      </w:r>
      <w:r>
        <w:t>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Justification Template</dc:title>
  <dc:subject/>
  <dc:creator>GrantsManager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